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24" w:before="280" w:after="0"/>
        <w:rPr/>
      </w:pPr>
      <w:r>
        <w:rPr>
          <w:rFonts w:cs="Arial" w:ascii="Arial" w:hAnsi="Arial"/>
          <w:b/>
          <w:bCs/>
          <w:color w:val="000000"/>
          <w:sz w:val="22"/>
          <w:szCs w:val="22"/>
        </w:rPr>
        <w:t>AKD bestyrelsens beretning for sæsonen 2019-20</w:t>
      </w:r>
    </w:p>
    <w:p>
      <w:pPr>
        <w:pStyle w:val="NormalWeb"/>
        <w:spacing w:before="280" w:after="240"/>
        <w:rPr/>
      </w:pPr>
      <w:r>
        <w:rPr/>
      </w:r>
    </w:p>
    <w:p>
      <w:pPr>
        <w:pStyle w:val="NormalWeb"/>
        <w:spacing w:lineRule="auto" w:line="324" w:before="280" w:after="0"/>
        <w:rPr>
          <w:rFonts w:ascii="Arial" w:hAnsi="Arial" w:cs="Arial"/>
          <w:color w:val="000000"/>
          <w:sz w:val="22"/>
          <w:szCs w:val="22"/>
        </w:rPr>
      </w:pPr>
      <w:r>
        <w:rPr>
          <w:rFonts w:cs="Arial" w:ascii="Arial" w:hAnsi="Arial"/>
          <w:color w:val="000000"/>
          <w:sz w:val="22"/>
          <w:szCs w:val="22"/>
        </w:rPr>
        <w:t>Sæson 19-20 har været god for AKD helt frem til den pludselige afslutning forårsaget af Covid-19 i første halvdel af marts 2020.</w:t>
      </w:r>
    </w:p>
    <w:p>
      <w:pPr>
        <w:pStyle w:val="NormalWeb"/>
        <w:spacing w:lineRule="auto" w:line="324" w:before="280" w:after="0"/>
        <w:rPr>
          <w:rFonts w:ascii="Arial" w:hAnsi="Arial" w:cs="Arial"/>
          <w:color w:val="000000"/>
          <w:sz w:val="22"/>
          <w:szCs w:val="22"/>
        </w:rPr>
      </w:pPr>
      <w:r>
        <w:rPr>
          <w:rFonts w:cs="Arial" w:ascii="Arial" w:hAnsi="Arial"/>
          <w:color w:val="000000"/>
          <w:sz w:val="22"/>
          <w:szCs w:val="22"/>
        </w:rPr>
        <w:t>Covid-19 har siden været en begrænsende faktor som vi har været nødt til a navigere omkring og nok også kommer til at navigere omkring en rum tid endnu. Covid-19 medførte at vi måtte aflyse stort set al træning på sne i en periode efter og ultimativt også aflysning af DM og de FIS-løb Danmark arrangerer sammen med andre lowlands i Val D’Isére.</w:t>
      </w:r>
    </w:p>
    <w:p>
      <w:pPr>
        <w:pStyle w:val="NormalWeb"/>
        <w:spacing w:lineRule="auto" w:line="324" w:before="280" w:after="0"/>
        <w:rPr>
          <w:rFonts w:ascii="Arial" w:hAnsi="Arial" w:cs="Arial"/>
          <w:color w:val="000000"/>
          <w:sz w:val="22"/>
          <w:szCs w:val="22"/>
        </w:rPr>
      </w:pPr>
      <w:r>
        <w:rPr>
          <w:rFonts w:cs="Arial" w:ascii="Arial" w:hAnsi="Arial"/>
          <w:color w:val="000000"/>
          <w:sz w:val="22"/>
          <w:szCs w:val="22"/>
        </w:rPr>
        <w:t>Frem til medio marts 2020 var der god aktivitet i Trysil hvor aftalen om samarbejde er forlænget med både Trysil Race Academy og Skistar. Der var i indgangen af sæsonen udtrykt ønske om forbedring af bl.a. boligkapacitet/boligtilgang, opmagasineringsforhold, hvilket er opfyldt. Træningsforholdene for både U16, FIS-gruppen og klubberne har igen været fuldt tilfredsstillende.</w:t>
      </w:r>
    </w:p>
    <w:p>
      <w:pPr>
        <w:pStyle w:val="NormalWeb"/>
        <w:spacing w:lineRule="auto" w:line="324" w:before="280" w:after="0"/>
        <w:rPr>
          <w:rFonts w:ascii="Arial" w:hAnsi="Arial" w:cs="Arial"/>
          <w:color w:val="000000"/>
          <w:sz w:val="22"/>
          <w:szCs w:val="22"/>
        </w:rPr>
      </w:pPr>
      <w:r>
        <w:rPr>
          <w:rFonts w:cs="Arial" w:ascii="Arial" w:hAnsi="Arial"/>
          <w:color w:val="000000"/>
          <w:sz w:val="22"/>
          <w:szCs w:val="22"/>
        </w:rPr>
        <w:t xml:space="preserve">AKD har indgået et samarbejde om fælles træning med 5 andre lowlands (lavlande); det er Belgien, Holland, Luxemburg, Island og Irland. Samarbejdet har modtaget støtte fra FIS Solidarity Fund. Samarbejdet er baseret på at landene sammen kan etablere et stærkere FIS-setup på tværs af nationer end landene kan hver især, og at de ensartede udfordringer bedst kan mødes ved at arbejde sammen. Det fælles setup skydes i gang fra sæson 2020-21 og forventes at give gode udviklingsmuligheder for dedikerede danske FIS-løbere. Der blev afholdt informationsmøder i løbet af foråret og der har været stor interesse omkring holdet.  </w:t>
      </w:r>
    </w:p>
    <w:p>
      <w:pPr>
        <w:pStyle w:val="NormalWeb"/>
        <w:spacing w:lineRule="auto" w:line="324" w:before="280" w:after="0"/>
        <w:rPr/>
      </w:pPr>
      <w:r>
        <w:rPr>
          <w:rFonts w:cs="Arial" w:ascii="Arial" w:hAnsi="Arial"/>
          <w:color w:val="000000"/>
          <w:sz w:val="22"/>
          <w:szCs w:val="22"/>
        </w:rPr>
        <w:t xml:space="preserve">Her i sommeren skulle kontrakten med vores landstræner Jernej Koblar genforhandles. Uagtet at både AKD og Jernej Koblar efter 4 års samarbejde ønskede at fortsætte dette, og uagtet at landstræneren var engageret i det nye lowlander samarbejde, da var det ikke muligt at nå til enighed om en ny kontrakt. Det drejede sig ikke om økonomi, men om de ansættelsesmæssige vilkår. Jernej Koblar ønskede derfor at søge beskæftigelse til anden side. AKD har været glade for Jernejs arbejde med danske skiløbere, og kommer især til at savne hans store ekspertise på sneen. AKD ønsker Jernej alt godt videre frem. Som afløser for Jernej, er AKD i samarbejde med lowlander organisationen langt fremme i ansættelsen af en kvalificeret international afløser, i første omgang for en et-årig periode. </w:t>
      </w:r>
    </w:p>
    <w:p>
      <w:pPr>
        <w:pStyle w:val="NormalWeb"/>
        <w:spacing w:lineRule="auto" w:line="324" w:before="280" w:after="0"/>
        <w:rPr>
          <w:rFonts w:ascii="Arial" w:hAnsi="Arial" w:cs="Arial"/>
          <w:color w:val="000000"/>
          <w:sz w:val="22"/>
          <w:szCs w:val="22"/>
        </w:rPr>
      </w:pPr>
      <w:r>
        <w:rPr/>
      </w:r>
    </w:p>
    <w:p>
      <w:pPr>
        <w:pStyle w:val="NormalWeb"/>
        <w:spacing w:lineRule="auto" w:line="324" w:before="280" w:after="0"/>
        <w:rPr>
          <w:rFonts w:ascii="Arial" w:hAnsi="Arial" w:cs="Arial"/>
          <w:color w:val="000000"/>
          <w:sz w:val="22"/>
          <w:szCs w:val="22"/>
        </w:rPr>
      </w:pPr>
      <w:r>
        <w:rPr/>
      </w:r>
    </w:p>
    <w:p>
      <w:pPr>
        <w:pStyle w:val="NormalWeb"/>
        <w:spacing w:lineRule="auto" w:line="324" w:before="280" w:after="0"/>
        <w:rPr>
          <w:rFonts w:ascii="Arial" w:hAnsi="Arial" w:cs="Arial"/>
          <w:color w:val="000000"/>
          <w:sz w:val="22"/>
          <w:szCs w:val="22"/>
        </w:rPr>
      </w:pPr>
      <w:r>
        <w:rPr/>
      </w:r>
    </w:p>
    <w:p>
      <w:pPr>
        <w:pStyle w:val="NormalWeb"/>
        <w:spacing w:lineRule="auto" w:line="324" w:before="280" w:after="0"/>
        <w:rPr/>
      </w:pPr>
      <w:r>
        <w:rPr>
          <w:rFonts w:cs="Arial" w:ascii="Arial" w:hAnsi="Arial"/>
          <w:color w:val="000000"/>
          <w:sz w:val="22"/>
          <w:szCs w:val="22"/>
        </w:rPr>
        <w:t>På det sportslige plan har der igen i år været meget at glæde sig over også, bl.a. kan nævnes:</w:t>
      </w:r>
    </w:p>
    <w:p>
      <w:pPr>
        <w:pStyle w:val="NormalWeb"/>
        <w:numPr>
          <w:ilvl w:val="0"/>
          <w:numId w:val="1"/>
        </w:numPr>
        <w:spacing w:lineRule="auto" w:line="324" w:before="280" w:after="0"/>
        <w:rPr/>
      </w:pPr>
      <w:r>
        <w:rPr>
          <w:rFonts w:cs="Arial" w:ascii="Arial" w:hAnsi="Arial"/>
          <w:color w:val="000000"/>
          <w:sz w:val="22"/>
          <w:szCs w:val="22"/>
        </w:rPr>
        <w:t>Hidtil bedste FIS-løbspunkter og fortsat fremgang til Casper Dyrbye i SL</w:t>
      </w:r>
    </w:p>
    <w:p>
      <w:pPr>
        <w:pStyle w:val="NormalWeb"/>
        <w:numPr>
          <w:ilvl w:val="0"/>
          <w:numId w:val="1"/>
        </w:numPr>
        <w:spacing w:lineRule="auto" w:line="324" w:before="280" w:after="0"/>
        <w:rPr>
          <w:rFonts w:ascii="Arial" w:hAnsi="Arial" w:cs="Arial"/>
          <w:sz w:val="22"/>
          <w:szCs w:val="22"/>
        </w:rPr>
      </w:pPr>
      <w:r>
        <w:rPr>
          <w:rFonts w:cs="Arial" w:ascii="Arial" w:hAnsi="Arial"/>
          <w:color w:val="000000"/>
          <w:sz w:val="22"/>
          <w:szCs w:val="22"/>
        </w:rPr>
        <w:t>Markant fremgang på FIS-listen til mange af vores aktive Junior-FIS løbere, herunder en stærk debutsæson af Clara-Marie Vorre og også flotte resultater til ungdoms-OL og junior-VM af henholdsvis Kristiane Roer Madsen og Maia Søe Valde</w:t>
      </w:r>
    </w:p>
    <w:p>
      <w:pPr>
        <w:pStyle w:val="NormalWeb"/>
        <w:numPr>
          <w:ilvl w:val="0"/>
          <w:numId w:val="1"/>
        </w:numPr>
        <w:spacing w:lineRule="auto" w:line="324" w:before="280" w:after="0"/>
        <w:rPr>
          <w:rFonts w:ascii="Arial" w:hAnsi="Arial" w:cs="Arial"/>
          <w:sz w:val="22"/>
          <w:szCs w:val="22"/>
        </w:rPr>
      </w:pPr>
      <w:r>
        <w:rPr>
          <w:rFonts w:cs="Arial" w:ascii="Arial" w:hAnsi="Arial"/>
          <w:sz w:val="22"/>
          <w:szCs w:val="22"/>
        </w:rPr>
        <w:t>Podieplaceringer i FIS-løb til både Casper Dyrbye, Ida Brøns og Kristiane Roer Madsen</w:t>
      </w:r>
    </w:p>
    <w:p>
      <w:pPr>
        <w:pStyle w:val="NormalWeb"/>
        <w:numPr>
          <w:ilvl w:val="0"/>
          <w:numId w:val="1"/>
        </w:numPr>
        <w:spacing w:lineRule="auto" w:line="324" w:before="280" w:after="0"/>
        <w:rPr/>
      </w:pPr>
      <w:r>
        <w:rPr>
          <w:rFonts w:cs="Arial" w:ascii="Arial" w:hAnsi="Arial"/>
          <w:color w:val="000000"/>
          <w:sz w:val="22"/>
          <w:szCs w:val="22"/>
        </w:rPr>
        <w:t xml:space="preserve">Fortsat stor dansk deltagelse ved FIS løb </w:t>
      </w:r>
    </w:p>
    <w:p>
      <w:pPr>
        <w:pStyle w:val="NormalWeb"/>
        <w:numPr>
          <w:ilvl w:val="0"/>
          <w:numId w:val="1"/>
        </w:numPr>
        <w:spacing w:lineRule="auto" w:line="324" w:before="280" w:after="0"/>
        <w:rPr/>
      </w:pPr>
      <w:r>
        <w:rPr>
          <w:rFonts w:cs="Arial" w:ascii="Arial" w:hAnsi="Arial"/>
          <w:color w:val="000000"/>
          <w:sz w:val="22"/>
          <w:szCs w:val="22"/>
        </w:rPr>
        <w:t xml:space="preserve">Deltagelse ved flere store børne FIS løb </w:t>
      </w:r>
    </w:p>
    <w:p>
      <w:pPr>
        <w:pStyle w:val="NormalWeb"/>
        <w:numPr>
          <w:ilvl w:val="0"/>
          <w:numId w:val="1"/>
        </w:numPr>
        <w:spacing w:lineRule="auto" w:line="324" w:before="280" w:after="0"/>
        <w:rPr/>
      </w:pPr>
      <w:r>
        <w:rPr>
          <w:rFonts w:cs="Arial" w:ascii="Arial" w:hAnsi="Arial"/>
          <w:color w:val="000000"/>
          <w:sz w:val="22"/>
          <w:szCs w:val="22"/>
        </w:rPr>
        <w:t>Sæsonen havde det største antal løbere hidtil på de udbudte pakker både i U16- og FIS-aldersgruppen, desværre oplevede nogle løbere dog også at blive skadet</w:t>
      </w:r>
    </w:p>
    <w:p>
      <w:pPr>
        <w:pStyle w:val="NormalWeb"/>
        <w:numPr>
          <w:ilvl w:val="0"/>
          <w:numId w:val="1"/>
        </w:numPr>
        <w:spacing w:lineRule="auto" w:line="324" w:before="280" w:after="0"/>
        <w:rPr/>
      </w:pPr>
      <w:r>
        <w:rPr>
          <w:rFonts w:cs="Arial" w:ascii="Arial" w:hAnsi="Arial"/>
          <w:color w:val="000000"/>
          <w:sz w:val="22"/>
          <w:szCs w:val="22"/>
        </w:rPr>
        <w:t>Stor volumen ved de danske konkurrencer i Trysil i uge 50 og uge 3</w:t>
      </w:r>
    </w:p>
    <w:p>
      <w:pPr>
        <w:pStyle w:val="NormalWeb"/>
        <w:spacing w:lineRule="auto" w:line="324" w:before="280" w:after="0"/>
        <w:rPr/>
      </w:pPr>
      <w:r>
        <w:rPr>
          <w:rFonts w:cs="Arial" w:ascii="Arial" w:hAnsi="Arial"/>
          <w:color w:val="000000"/>
          <w:sz w:val="22"/>
          <w:szCs w:val="22"/>
        </w:rPr>
        <w:t>På det organisatoriske og bestyrelsesmæssige plan er det igen i år i løbet af året lykkedes at balancere indtægter og udgifter. Der er dog aflejret et positivt resultat pga. den specielle situation henimod sæsonafslutningen og pga. tilbageførsel af ikke benyttede hensættelser fra tidligere år. Dette overføres til fremtidige år og aktiviteter. Udgifter til administration er fortsat beskedne sammenholdt med udgifter til sportslige aktiviteter (træning, konkurrencer, barmark, materialer, direkte økonomisk støtte etc.). Der blev indgået aftale med Chris Setchell til at understøtte U16 og aktiviteterne med Trysil Race Academy og Henrik Oksholm til at understøtte FIS Lowlands setup’et og arbejdet med FIS-konkurrencer/store events.</w:t>
      </w:r>
    </w:p>
    <w:p>
      <w:pPr>
        <w:pStyle w:val="NormalWeb"/>
        <w:spacing w:lineRule="auto" w:line="324" w:before="280" w:after="0"/>
        <w:rPr/>
      </w:pPr>
      <w:r>
        <w:rPr>
          <w:rFonts w:cs="Arial" w:ascii="Arial" w:hAnsi="Arial"/>
          <w:color w:val="000000"/>
          <w:sz w:val="22"/>
          <w:szCs w:val="22"/>
        </w:rPr>
        <w:t xml:space="preserve">Sæsonen 20-21 er allerede i gang om end med begrænsninger som konsekvens af Covid-19. Alle planlagte samlinger har hidtil kunnet gennemføres i Lowlands setup’et, men nogle landes løbere har haft restriktioner. Der har også været afholdt flere samlinger med Trysil Race Academy. Vinteren imødeses med spænding men også parathed til at tilpasse trænings </w:t>
      </w:r>
      <w:bookmarkStart w:id="0" w:name="_GoBack"/>
      <w:bookmarkEnd w:id="0"/>
      <w:r>
        <w:rPr>
          <w:rFonts w:cs="Arial" w:ascii="Arial" w:hAnsi="Arial"/>
          <w:color w:val="000000"/>
          <w:sz w:val="22"/>
          <w:szCs w:val="22"/>
        </w:rPr>
        <w:t xml:space="preserve">mulighederne i forhold til de nye udfordringer. </w:t>
      </w:r>
    </w:p>
    <w:p>
      <w:pPr>
        <w:pStyle w:val="NormalWeb"/>
        <w:spacing w:lineRule="auto" w:line="324" w:before="280" w:after="0"/>
        <w:rPr>
          <w:rFonts w:ascii="Arial" w:hAnsi="Arial" w:cs="Arial"/>
          <w:color w:val="000000"/>
          <w:sz w:val="22"/>
          <w:szCs w:val="22"/>
        </w:rPr>
      </w:pPr>
      <w:r>
        <w:rPr/>
      </w:r>
    </w:p>
    <w:p>
      <w:pPr>
        <w:pStyle w:val="NormalWeb"/>
        <w:spacing w:lineRule="auto" w:line="324" w:before="280" w:after="0"/>
        <w:rPr/>
      </w:pPr>
      <w:r>
        <w:rPr>
          <w:rFonts w:cs="Arial" w:ascii="Arial" w:hAnsi="Arial"/>
          <w:color w:val="000000"/>
          <w:sz w:val="22"/>
          <w:szCs w:val="22"/>
        </w:rPr>
        <w:t>AKD bestyrelsen september 2020</w:t>
      </w:r>
    </w:p>
    <w:sectPr>
      <w:footerReference w:type="default" r:id="rId2"/>
      <w:type w:val="nextPage"/>
      <w:pgSz w:w="11906" w:h="16838"/>
      <w:pgMar w:left="1134" w:right="1134" w:header="0" w:top="1701" w:footer="708"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Verdana">
    <w:charset w:val="01"/>
    <w:family w:val="swiss"/>
    <w:pitch w:val="default"/>
  </w:font>
  <w:font w:name="Times New Roman">
    <w:charset w:val="01"/>
    <w:family w:val="swiss"/>
    <w:pitch w:val="default"/>
  </w:font>
  <w:font w:name="Arial">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rPr/>
    </w:pPr>
    <w:r>
      <w:rPr/>
      <mc:AlternateContent>
        <mc:Choice Requires="wps">
          <w:drawing>
            <wp:anchor behindDoc="1" distT="0" distB="0" distL="114300" distR="114300" simplePos="0" locked="0" layoutInCell="1" allowOverlap="1" relativeHeight="3" wp14:anchorId="59065EB7">
              <wp:simplePos x="0" y="0"/>
              <wp:positionH relativeFrom="page">
                <wp:posOffset>0</wp:posOffset>
              </wp:positionH>
              <wp:positionV relativeFrom="page">
                <wp:posOffset>10229215</wp:posOffset>
              </wp:positionV>
              <wp:extent cx="7557135" cy="273685"/>
              <wp:effectExtent l="0" t="0" r="0" b="12700"/>
              <wp:wrapNone/>
              <wp:docPr id="1" name="MSIPCM99a742e3818edd6ae5c57a8d" descr="{&quot;HashCode&quot;:1071427657,&quot;Height&quot;:842.0,&quot;Width&quot;:595.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556400" cy="272880"/>
                      </a:xfrm>
                      <a:prstGeom prst="rect">
                        <a:avLst/>
                      </a:prstGeom>
                      <a:noFill/>
                      <a:ln w="6480">
                        <a:noFill/>
                      </a:ln>
                    </wps:spPr>
                    <wps:style>
                      <a:lnRef idx="0"/>
                      <a:fillRef idx="0"/>
                      <a:effectRef idx="0"/>
                      <a:fontRef idx="minor"/>
                    </wps:style>
                    <wps:txbx>
                      <w:txbxContent>
                        <w:p>
                          <w:pPr>
                            <w:pStyle w:val="Rammeindhold"/>
                            <w:jc w:val="center"/>
                            <w:rPr>
                              <w:rFonts w:ascii="Calibri" w:hAnsi="Calibri" w:cs="Calibri"/>
                              <w:color w:val="000000"/>
                              <w:sz w:val="20"/>
                            </w:rPr>
                          </w:pPr>
                          <w:r>
                            <w:rPr>
                              <w:rFonts w:cs="Calibri"/>
                              <w:color w:val="000000"/>
                              <w:sz w:val="20"/>
                            </w:rPr>
                            <w:t>Confidential</w:t>
                          </w:r>
                        </w:p>
                      </w:txbxContent>
                    </wps:txbx>
                    <wps:bodyPr tIns="0" bIns="0" anchor="b">
                      <a:prstTxWarp prst="textNoShape"/>
                      <a:noAutofit/>
                    </wps:bodyPr>
                  </wps:wsp>
                </a:graphicData>
              </a:graphic>
            </wp:anchor>
          </w:drawing>
        </mc:Choice>
        <mc:Fallback>
          <w:pict>
            <v:rect id="shape_0" ID="MSIPCM99a742e3818edd6ae5c57a8d" stroked="f" style="position:absolute;margin-left:0pt;margin-top:805.45pt;width:594.95pt;height:21.45pt;mso-position-horizontal-relative:page;mso-position-vertical-relative:page" wp14:anchorId="59065EB7">
              <w10:wrap type="square"/>
              <v:fill o:detectmouseclick="t" on="false"/>
              <v:stroke color="#3465a4" weight="6480" joinstyle="round" endcap="flat"/>
              <v:textbox>
                <w:txbxContent>
                  <w:p>
                    <w:pPr>
                      <w:pStyle w:val="Rammeindhold"/>
                      <w:jc w:val="center"/>
                      <w:rPr>
                        <w:rFonts w:ascii="Calibri" w:hAnsi="Calibri" w:cs="Calibri"/>
                        <w:color w:val="000000"/>
                        <w:sz w:val="20"/>
                      </w:rPr>
                    </w:pPr>
                    <w:r>
                      <w:rPr>
                        <w:rFonts w:cs="Calibri"/>
                        <w:color w:val="000000"/>
                        <w:sz w:val="20"/>
                      </w:rPr>
                      <w:t>Confidential</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6"/>
  <w:trackRevisions/>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4"/>
        <w:szCs w:val="24"/>
        <w:lang w:val="da-DK"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Mangal" w:asciiTheme="minorHAnsi" w:cstheme="minorBidi" w:eastAsiaTheme="minorHAnsi" w:hAnsiTheme="minorHAnsi"/>
      <w:color w:val="auto"/>
      <w:kern w:val="0"/>
      <w:sz w:val="24"/>
      <w:szCs w:val="24"/>
      <w:lang w:val="da-DK" w:eastAsia="en-US" w:bidi="ar-SA"/>
    </w:rPr>
  </w:style>
  <w:style w:type="character" w:styleId="DefaultParagraphFont" w:default="1">
    <w:name w:val="Default Paragraph Font"/>
    <w:uiPriority w:val="1"/>
    <w:semiHidden/>
    <w:unhideWhenUsed/>
    <w:qFormat/>
    <w:rPr/>
  </w:style>
  <w:style w:type="character" w:styleId="MarkeringsbobletekstTegn" w:customStyle="1">
    <w:name w:val="Markeringsbobletekst Tegn"/>
    <w:basedOn w:val="DefaultParagraphFont"/>
    <w:link w:val="Markeringsbobletekst"/>
    <w:uiPriority w:val="99"/>
    <w:semiHidden/>
    <w:qFormat/>
    <w:rsid w:val="0077655b"/>
    <w:rPr>
      <w:rFonts w:ascii="Segoe UI" w:hAnsi="Segoe UI" w:cs="Segoe UI"/>
      <w:sz w:val="18"/>
      <w:szCs w:val="18"/>
    </w:rPr>
  </w:style>
  <w:style w:type="character" w:styleId="SidehovedTegn" w:customStyle="1">
    <w:name w:val="Sidehoved Tegn"/>
    <w:basedOn w:val="DefaultParagraphFont"/>
    <w:link w:val="Sidehoved"/>
    <w:uiPriority w:val="99"/>
    <w:qFormat/>
    <w:rsid w:val="00556b21"/>
    <w:rPr/>
  </w:style>
  <w:style w:type="character" w:styleId="SidefodTegn" w:customStyle="1">
    <w:name w:val="Sidefod Tegn"/>
    <w:basedOn w:val="DefaultParagraphFont"/>
    <w:link w:val="Sidefod"/>
    <w:uiPriority w:val="99"/>
    <w:qFormat/>
    <w:rsid w:val="00556b2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Overskrift">
    <w:name w:val="Overskrift"/>
    <w:basedOn w:val="Normal"/>
    <w:next w:val="Brdtekst"/>
    <w:qFormat/>
    <w:pPr>
      <w:keepNext w:val="true"/>
      <w:spacing w:before="240" w:after="120"/>
    </w:pPr>
    <w:rPr>
      <w:rFonts w:ascii="Verdana" w:hAnsi="Verdana"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ascii="Verdana" w:hAnsi="Verdana" w:cs="Lucida Sans"/>
    </w:rPr>
  </w:style>
  <w:style w:type="paragraph" w:styleId="Billedtekst">
    <w:name w:val="Caption"/>
    <w:basedOn w:val="Normal"/>
    <w:qFormat/>
    <w:pPr>
      <w:suppressLineNumbers/>
      <w:spacing w:before="120" w:after="120"/>
    </w:pPr>
    <w:rPr>
      <w:rFonts w:ascii="Verdana" w:hAnsi="Verdana" w:cs="Lucida Sans"/>
      <w:i/>
      <w:iCs/>
      <w:sz w:val="20"/>
      <w:szCs w:val="24"/>
    </w:rPr>
  </w:style>
  <w:style w:type="paragraph" w:styleId="Indeks">
    <w:name w:val="Indeks"/>
    <w:basedOn w:val="Normal"/>
    <w:qFormat/>
    <w:pPr>
      <w:suppressLineNumbers/>
    </w:pPr>
    <w:rPr>
      <w:rFonts w:ascii="Verdana" w:hAnsi="Verdana" w:cs="Lucida Sans"/>
    </w:rPr>
  </w:style>
  <w:style w:type="paragraph" w:styleId="NormalWeb">
    <w:name w:val="Normal (Web)"/>
    <w:basedOn w:val="Normal"/>
    <w:uiPriority w:val="99"/>
    <w:unhideWhenUsed/>
    <w:qFormat/>
    <w:rsid w:val="00546191"/>
    <w:pPr>
      <w:spacing w:lineRule="auto" w:line="288" w:beforeAutospacing="1" w:after="142"/>
    </w:pPr>
    <w:rPr>
      <w:rFonts w:ascii="Times New Roman" w:hAnsi="Times New Roman" w:eastAsia="Times New Roman" w:cs="Times New Roman"/>
      <w:lang w:eastAsia="da-DK"/>
    </w:rPr>
  </w:style>
  <w:style w:type="paragraph" w:styleId="BalloonText">
    <w:name w:val="Balloon Text"/>
    <w:basedOn w:val="Normal"/>
    <w:link w:val="MarkeringsbobletekstTegn"/>
    <w:uiPriority w:val="99"/>
    <w:semiHidden/>
    <w:unhideWhenUsed/>
    <w:qFormat/>
    <w:rsid w:val="0077655b"/>
    <w:pPr/>
    <w:rPr>
      <w:rFonts w:ascii="Segoe UI" w:hAnsi="Segoe UI" w:cs="Segoe UI"/>
      <w:sz w:val="18"/>
      <w:szCs w:val="18"/>
    </w:rPr>
  </w:style>
  <w:style w:type="paragraph" w:styleId="Sidehoved">
    <w:name w:val="Header"/>
    <w:basedOn w:val="Normal"/>
    <w:link w:val="SidehovedTegn"/>
    <w:uiPriority w:val="99"/>
    <w:unhideWhenUsed/>
    <w:rsid w:val="00556b21"/>
    <w:pPr>
      <w:tabs>
        <w:tab w:val="clear" w:pos="1304"/>
        <w:tab w:val="center" w:pos="4513" w:leader="none"/>
        <w:tab w:val="right" w:pos="9026" w:leader="none"/>
      </w:tabs>
    </w:pPr>
    <w:rPr/>
  </w:style>
  <w:style w:type="paragraph" w:styleId="Sidefod">
    <w:name w:val="Footer"/>
    <w:basedOn w:val="Normal"/>
    <w:link w:val="SidefodTegn"/>
    <w:uiPriority w:val="99"/>
    <w:unhideWhenUsed/>
    <w:rsid w:val="00556b21"/>
    <w:pPr>
      <w:tabs>
        <w:tab w:val="clear" w:pos="1304"/>
        <w:tab w:val="center" w:pos="4513" w:leader="none"/>
        <w:tab w:val="right" w:pos="9026" w:leader="none"/>
      </w:tabs>
    </w:pPr>
    <w:rPr/>
  </w:style>
  <w:style w:type="paragraph" w:styleId="Rammeindhold">
    <w:name w:val="Rammeindhold"/>
    <w:basedOn w:val="Normal"/>
    <w:qFormat/>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985A0BE052E41B3774D6A6E4E1383" ma:contentTypeVersion="13" ma:contentTypeDescription="Create a new document." ma:contentTypeScope="" ma:versionID="a10cc08cc106d19e0831f7d613210ce8">
  <xsd:schema xmlns:xsd="http://www.w3.org/2001/XMLSchema" xmlns:xs="http://www.w3.org/2001/XMLSchema" xmlns:p="http://schemas.microsoft.com/office/2006/metadata/properties" xmlns:ns3="549dcb19-c7ba-466d-9915-adbd487ed2f6" xmlns:ns4="2d101abb-6a16-4cd5-9727-3531188fefd5" targetNamespace="http://schemas.microsoft.com/office/2006/metadata/properties" ma:root="true" ma:fieldsID="6e56e32d927e3e802b83da15c670310d" ns3:_="" ns4:_="">
    <xsd:import namespace="549dcb19-c7ba-466d-9915-adbd487ed2f6"/>
    <xsd:import namespace="2d101abb-6a16-4cd5-9727-3531188fef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dcb19-c7ba-466d-9915-adbd487ed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01abb-6a16-4cd5-9727-3531188fef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0DDB9-82BB-4323-B1CB-8F682F40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dcb19-c7ba-466d-9915-adbd487ed2f6"/>
    <ds:schemaRef ds:uri="2d101abb-6a16-4cd5-9727-3531188f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3908C-CE53-4F57-A571-5B7B329EC2CB}">
  <ds:schemaRefs>
    <ds:schemaRef ds:uri="http://schemas.microsoft.com/sharepoint/v3/contenttype/forms"/>
  </ds:schemaRefs>
</ds:datastoreItem>
</file>

<file path=customXml/itemProps3.xml><?xml version="1.0" encoding="utf-8"?>
<ds:datastoreItem xmlns:ds="http://schemas.openxmlformats.org/officeDocument/2006/customXml" ds:itemID="{391CDBE4-0769-4540-B9AA-765989BE35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LibreOffice/6.1.5.2$Windows_x86 LibreOffice_project/90f8dcf33c87b3705e78202e3df5142b201bd805</Application>
  <Pages>2</Pages>
  <Words>671</Words>
  <Characters>3624</Characters>
  <CharactersWithSpaces>4276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2020-09-16T10:26:00Z</dcterms:created>
  <dc:creator>Michael Hanghøj</dc:creator>
  <dc:description/>
  <dc:language>da-DK</dc:language>
  <cp:lastModifiedBy/>
  <dcterms:modified xsi:type="dcterms:W3CDTF">2020-09-22T08:45:16Z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0x010100C9A985A0BE052E41B3774D6A6E4E1383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400b7bbd-7ade-49ce-aa5e-23220b76cd08_ActionId">
    <vt:lpwstr>87871d3d-4413-4a3a-a126-f35ade15d51d</vt:lpwstr>
  </property>
  <property fmtid="{D5CDD505-2E9C-101B-9397-08002B2CF9AE}" pid="8" name="MSIP_Label_400b7bbd-7ade-49ce-aa5e-23220b76cd08_ContentBits">
    <vt:lpwstr>2</vt:lpwstr>
  </property>
  <property fmtid="{D5CDD505-2E9C-101B-9397-08002B2CF9AE}" pid="9" name="MSIP_Label_400b7bbd-7ade-49ce-aa5e-23220b76cd08_Enabled">
    <vt:lpwstr>true</vt:lpwstr>
  </property>
  <property fmtid="{D5CDD505-2E9C-101B-9397-08002B2CF9AE}" pid="10" name="MSIP_Label_400b7bbd-7ade-49ce-aa5e-23220b76cd08_Method">
    <vt:lpwstr>Standard</vt:lpwstr>
  </property>
  <property fmtid="{D5CDD505-2E9C-101B-9397-08002B2CF9AE}" pid="11" name="MSIP_Label_400b7bbd-7ade-49ce-aa5e-23220b76cd08_Name">
    <vt:lpwstr>Confidential</vt:lpwstr>
  </property>
  <property fmtid="{D5CDD505-2E9C-101B-9397-08002B2CF9AE}" pid="12" name="MSIP_Label_400b7bbd-7ade-49ce-aa5e-23220b76cd08_SetDate">
    <vt:lpwstr>2020-09-15T20:45:20Z</vt:lpwstr>
  </property>
  <property fmtid="{D5CDD505-2E9C-101B-9397-08002B2CF9AE}" pid="13" name="MSIP_Label_400b7bbd-7ade-49ce-aa5e-23220b76cd08_SiteId">
    <vt:lpwstr>8beccd60-0be6-4025-8e24-ca9ae679e1f4</vt:lpwstr>
  </property>
  <property fmtid="{D5CDD505-2E9C-101B-9397-08002B2CF9AE}" pid="14" name="ScaleCrop">
    <vt:bool>0</vt:bool>
  </property>
  <property fmtid="{D5CDD505-2E9C-101B-9397-08002B2CF9AE}" pid="15" name="ShareDoc">
    <vt:bool>0</vt:bool>
  </property>
</Properties>
</file>